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B9C" w:rsidRPr="008878CC" w:rsidRDefault="00074B9C" w:rsidP="00074B9C">
      <w:pPr>
        <w:spacing w:after="0" w:line="240" w:lineRule="auto"/>
        <w:contextualSpacing/>
        <w:jc w:val="center"/>
        <w:rPr>
          <w:rFonts w:ascii="Times New Roman" w:hAnsi="Times New Roman"/>
          <w:b/>
          <w:i/>
        </w:rPr>
      </w:pPr>
      <w:r w:rsidRPr="008878CC">
        <w:rPr>
          <w:rFonts w:ascii="Times New Roman" w:hAnsi="Times New Roman"/>
          <w:b/>
          <w:i/>
        </w:rPr>
        <w:t>«Центр развития ребёнка – детский сад № 53 «</w:t>
      </w:r>
      <w:proofErr w:type="spellStart"/>
      <w:r w:rsidRPr="008878CC">
        <w:rPr>
          <w:rFonts w:ascii="Times New Roman" w:hAnsi="Times New Roman"/>
          <w:b/>
          <w:i/>
        </w:rPr>
        <w:t>Топтыжка</w:t>
      </w:r>
      <w:proofErr w:type="spellEnd"/>
      <w:r w:rsidRPr="008878CC">
        <w:rPr>
          <w:rFonts w:ascii="Times New Roman" w:hAnsi="Times New Roman"/>
          <w:b/>
          <w:i/>
        </w:rPr>
        <w:t>»</w:t>
      </w:r>
    </w:p>
    <w:p w:rsidR="00074B9C" w:rsidRPr="008878CC" w:rsidRDefault="00074B9C" w:rsidP="00074B9C">
      <w:pPr>
        <w:pBdr>
          <w:bottom w:val="single" w:sz="4" w:space="1" w:color="auto"/>
        </w:pBdr>
        <w:spacing w:after="0" w:line="240" w:lineRule="auto"/>
        <w:contextualSpacing/>
        <w:jc w:val="center"/>
        <w:rPr>
          <w:rFonts w:ascii="Times New Roman" w:hAnsi="Times New Roman"/>
        </w:rPr>
      </w:pPr>
      <w:r w:rsidRPr="008878CC">
        <w:rPr>
          <w:rFonts w:ascii="Times New Roman" w:hAnsi="Times New Roman"/>
        </w:rPr>
        <w:t>города Рубцовска Алтайского края</w:t>
      </w:r>
    </w:p>
    <w:p w:rsidR="00074B9C" w:rsidRPr="008878CC" w:rsidRDefault="00074B9C" w:rsidP="00074B9C">
      <w:pPr>
        <w:spacing w:after="0" w:line="240" w:lineRule="auto"/>
        <w:contextualSpacing/>
        <w:jc w:val="center"/>
        <w:rPr>
          <w:rFonts w:ascii="Times New Roman" w:hAnsi="Times New Roman"/>
        </w:rPr>
      </w:pPr>
      <w:r w:rsidRPr="008878CC">
        <w:rPr>
          <w:rFonts w:ascii="Times New Roman" w:hAnsi="Times New Roman"/>
        </w:rPr>
        <w:t xml:space="preserve">658204, г. Рубцовск, ул. </w:t>
      </w:r>
      <w:proofErr w:type="gramStart"/>
      <w:r w:rsidRPr="008878CC">
        <w:rPr>
          <w:rFonts w:ascii="Times New Roman" w:hAnsi="Times New Roman"/>
        </w:rPr>
        <w:t>Алтайская</w:t>
      </w:r>
      <w:proofErr w:type="gramEnd"/>
      <w:r w:rsidRPr="008878CC">
        <w:rPr>
          <w:rFonts w:ascii="Times New Roman" w:hAnsi="Times New Roman"/>
        </w:rPr>
        <w:t>, 33</w:t>
      </w:r>
    </w:p>
    <w:p w:rsidR="00074B9C" w:rsidRPr="008878CC" w:rsidRDefault="00074B9C" w:rsidP="00074B9C">
      <w:pPr>
        <w:spacing w:after="0" w:line="240" w:lineRule="auto"/>
        <w:contextualSpacing/>
        <w:jc w:val="center"/>
        <w:rPr>
          <w:rFonts w:ascii="Times New Roman" w:hAnsi="Times New Roman"/>
        </w:rPr>
      </w:pPr>
      <w:r>
        <w:rPr>
          <w:rFonts w:ascii="Times New Roman" w:hAnsi="Times New Roman"/>
        </w:rPr>
        <w:t>телефон: 7-59-65</w:t>
      </w:r>
      <w:r w:rsidRPr="008878CC">
        <w:rPr>
          <w:rFonts w:ascii="Times New Roman" w:hAnsi="Times New Roman"/>
        </w:rPr>
        <w:t xml:space="preserve">, </w:t>
      </w:r>
      <w:r>
        <w:rPr>
          <w:rFonts w:ascii="Times New Roman" w:hAnsi="Times New Roman"/>
        </w:rPr>
        <w:t>7-59-66</w:t>
      </w:r>
      <w:r w:rsidRPr="008878CC">
        <w:rPr>
          <w:rFonts w:ascii="Times New Roman" w:hAnsi="Times New Roman"/>
        </w:rPr>
        <w:t xml:space="preserve">, </w:t>
      </w:r>
      <w:r w:rsidRPr="008878CC">
        <w:rPr>
          <w:rFonts w:ascii="Times New Roman" w:hAnsi="Times New Roman"/>
          <w:lang w:val="de-DE"/>
        </w:rPr>
        <w:t>e</w:t>
      </w:r>
      <w:r w:rsidRPr="008878CC">
        <w:rPr>
          <w:rFonts w:ascii="Times New Roman" w:hAnsi="Times New Roman"/>
        </w:rPr>
        <w:t>-</w:t>
      </w:r>
      <w:proofErr w:type="spellStart"/>
      <w:r w:rsidRPr="008878CC">
        <w:rPr>
          <w:rFonts w:ascii="Times New Roman" w:hAnsi="Times New Roman"/>
          <w:lang w:val="de-DE"/>
        </w:rPr>
        <w:t>mail</w:t>
      </w:r>
      <w:proofErr w:type="spellEnd"/>
      <w:r w:rsidRPr="008878CC">
        <w:rPr>
          <w:rFonts w:ascii="Times New Roman" w:hAnsi="Times New Roman"/>
        </w:rPr>
        <w:t>:</w:t>
      </w:r>
    </w:p>
    <w:p w:rsidR="00074B9C" w:rsidRPr="008878CC" w:rsidRDefault="00B667B7" w:rsidP="00074B9C">
      <w:pPr>
        <w:spacing w:after="0" w:line="240" w:lineRule="auto"/>
        <w:contextualSpacing/>
        <w:jc w:val="center"/>
        <w:rPr>
          <w:rStyle w:val="a5"/>
        </w:rPr>
      </w:pPr>
      <w:hyperlink r:id="rId4" w:history="1">
        <w:r w:rsidR="00074B9C" w:rsidRPr="008878CC">
          <w:rPr>
            <w:rStyle w:val="a5"/>
            <w:lang w:val="de-DE"/>
          </w:rPr>
          <w:t>detsad</w:t>
        </w:r>
        <w:r w:rsidR="00074B9C" w:rsidRPr="008878CC">
          <w:rPr>
            <w:rStyle w:val="a5"/>
          </w:rPr>
          <w:t>-53-2011@</w:t>
        </w:r>
        <w:r w:rsidR="00074B9C" w:rsidRPr="008878CC">
          <w:rPr>
            <w:rStyle w:val="a5"/>
            <w:lang w:val="de-DE"/>
          </w:rPr>
          <w:t>mail</w:t>
        </w:r>
        <w:r w:rsidR="00074B9C" w:rsidRPr="008878CC">
          <w:rPr>
            <w:rStyle w:val="a5"/>
          </w:rPr>
          <w:t>.</w:t>
        </w:r>
        <w:r w:rsidR="00074B9C" w:rsidRPr="008878CC">
          <w:rPr>
            <w:rStyle w:val="a5"/>
            <w:lang w:val="de-DE"/>
          </w:rPr>
          <w:t>ru</w:t>
        </w:r>
      </w:hyperlink>
    </w:p>
    <w:p w:rsidR="00074B9C" w:rsidRDefault="00074B9C" w:rsidP="00074B9C">
      <w:pPr>
        <w:pStyle w:val="3"/>
        <w:shd w:val="clear" w:color="auto" w:fill="auto"/>
        <w:tabs>
          <w:tab w:val="right" w:pos="7512"/>
          <w:tab w:val="left" w:pos="9355"/>
        </w:tabs>
        <w:spacing w:after="0" w:line="230" w:lineRule="exact"/>
        <w:jc w:val="both"/>
        <w:rPr>
          <w:rStyle w:val="a5"/>
          <w:rFonts w:cs="Courier New"/>
          <w:sz w:val="22"/>
          <w:szCs w:val="22"/>
        </w:rPr>
      </w:pPr>
    </w:p>
    <w:p w:rsidR="00074B9C" w:rsidRDefault="00074B9C" w:rsidP="00074B9C"/>
    <w:p w:rsidR="00074B9C" w:rsidRDefault="00074B9C" w:rsidP="00074B9C">
      <w:pPr>
        <w:jc w:val="both"/>
        <w:rPr>
          <w:rFonts w:eastAsia="Calibri"/>
          <w:b/>
          <w:i/>
        </w:rPr>
      </w:pPr>
      <w:r w:rsidRPr="00232599">
        <w:rPr>
          <w:rFonts w:ascii="Verdana" w:hAnsi="Verdana" w:cs="Verdana"/>
          <w:b/>
          <w:i/>
          <w:sz w:val="28"/>
          <w:szCs w:val="28"/>
        </w:rPr>
        <w:br/>
      </w:r>
    </w:p>
    <w:p w:rsidR="005B30EE" w:rsidRDefault="005B30EE" w:rsidP="00074B9C">
      <w:pPr>
        <w:jc w:val="both"/>
        <w:rPr>
          <w:rFonts w:eastAsia="Calibri"/>
          <w:b/>
          <w:i/>
        </w:rPr>
      </w:pPr>
    </w:p>
    <w:p w:rsidR="00074B9C" w:rsidRDefault="00074B9C" w:rsidP="00074B9C">
      <w:pPr>
        <w:jc w:val="both"/>
        <w:rPr>
          <w:rFonts w:eastAsia="Calibri"/>
          <w:b/>
          <w:i/>
        </w:rPr>
      </w:pPr>
    </w:p>
    <w:p w:rsidR="00074B9C" w:rsidRPr="00074B9C" w:rsidRDefault="005B30EE" w:rsidP="00074B9C">
      <w:pPr>
        <w:spacing w:after="0" w:line="360" w:lineRule="auto"/>
        <w:ind w:firstLine="357"/>
        <w:jc w:val="center"/>
        <w:rPr>
          <w:rFonts w:ascii="Times New Roman" w:eastAsia="Times New Roman" w:hAnsi="Times New Roman" w:cs="Times New Roman"/>
          <w:color w:val="000000" w:themeColor="text1"/>
          <w:sz w:val="52"/>
          <w:szCs w:val="52"/>
          <w:lang w:eastAsia="ru-RU"/>
        </w:rPr>
      </w:pPr>
      <w:r w:rsidRPr="00074B9C">
        <w:rPr>
          <w:rFonts w:ascii="Times New Roman" w:eastAsia="Times New Roman" w:hAnsi="Times New Roman" w:cs="Times New Roman"/>
          <w:b/>
          <w:bCs/>
          <w:color w:val="000000" w:themeColor="text1"/>
          <w:sz w:val="52"/>
          <w:szCs w:val="52"/>
          <w:lang w:eastAsia="ru-RU"/>
        </w:rPr>
        <w:t xml:space="preserve"> </w:t>
      </w:r>
      <w:r w:rsidR="00074B9C" w:rsidRPr="00074B9C">
        <w:rPr>
          <w:rFonts w:ascii="Times New Roman" w:eastAsia="Times New Roman" w:hAnsi="Times New Roman" w:cs="Times New Roman"/>
          <w:b/>
          <w:bCs/>
          <w:color w:val="000000" w:themeColor="text1"/>
          <w:sz w:val="52"/>
          <w:szCs w:val="52"/>
          <w:lang w:eastAsia="ru-RU"/>
        </w:rPr>
        <w:t>«Альтернативные методы коммуникации с особым ребёнком дошкольного возраста»</w:t>
      </w:r>
    </w:p>
    <w:p w:rsidR="00074B9C" w:rsidRPr="005B30EE" w:rsidRDefault="00074B9C" w:rsidP="00074B9C">
      <w:pPr>
        <w:jc w:val="both"/>
        <w:rPr>
          <w:rFonts w:eastAsia="Calibri"/>
          <w:b/>
          <w:i/>
          <w:sz w:val="32"/>
          <w:szCs w:val="32"/>
        </w:rPr>
      </w:pPr>
    </w:p>
    <w:p w:rsidR="005B30EE" w:rsidRPr="005B30EE" w:rsidRDefault="005B30EE" w:rsidP="005B30EE">
      <w:pPr>
        <w:spacing w:after="0" w:line="360" w:lineRule="auto"/>
        <w:ind w:firstLine="357"/>
        <w:jc w:val="center"/>
        <w:rPr>
          <w:rFonts w:ascii="Times New Roman" w:eastAsia="Times New Roman" w:hAnsi="Times New Roman" w:cs="Times New Roman"/>
          <w:b/>
          <w:bCs/>
          <w:color w:val="000000" w:themeColor="text1"/>
          <w:sz w:val="32"/>
          <w:szCs w:val="32"/>
          <w:lang w:eastAsia="ru-RU"/>
        </w:rPr>
      </w:pPr>
      <w:r w:rsidRPr="005B30EE">
        <w:rPr>
          <w:rFonts w:ascii="Times New Roman" w:eastAsia="Times New Roman" w:hAnsi="Times New Roman" w:cs="Times New Roman"/>
          <w:b/>
          <w:bCs/>
          <w:color w:val="000000" w:themeColor="text1"/>
          <w:sz w:val="32"/>
          <w:szCs w:val="32"/>
          <w:lang w:eastAsia="ru-RU"/>
        </w:rPr>
        <w:t xml:space="preserve">Консультация для родителей (законных представителей) </w:t>
      </w:r>
    </w:p>
    <w:p w:rsidR="00074B9C" w:rsidRPr="005112E1" w:rsidRDefault="00074B9C" w:rsidP="00074B9C">
      <w:pPr>
        <w:jc w:val="both"/>
        <w:rPr>
          <w:rFonts w:eastAsia="Calibri"/>
          <w:b/>
          <w:i/>
          <w:sz w:val="56"/>
          <w:szCs w:val="56"/>
        </w:rPr>
      </w:pPr>
    </w:p>
    <w:p w:rsidR="00074B9C" w:rsidRPr="00D43BB1" w:rsidRDefault="00074B9C" w:rsidP="00074B9C">
      <w:pPr>
        <w:spacing w:after="0" w:line="360" w:lineRule="auto"/>
        <w:jc w:val="center"/>
        <w:rPr>
          <w:rFonts w:ascii="Times New Roman" w:hAnsi="Times New Roman" w:cs="Times New Roman"/>
          <w:b/>
          <w:i/>
          <w:sz w:val="36"/>
          <w:szCs w:val="36"/>
        </w:rPr>
      </w:pPr>
    </w:p>
    <w:p w:rsidR="00074B9C" w:rsidRPr="00D43BB1" w:rsidRDefault="00074B9C" w:rsidP="00074B9C">
      <w:pPr>
        <w:ind w:right="75"/>
        <w:jc w:val="center"/>
        <w:rPr>
          <w:rFonts w:ascii="Times New Roman" w:hAnsi="Times New Roman" w:cs="Times New Roman"/>
          <w:b/>
          <w:i/>
          <w:sz w:val="32"/>
          <w:szCs w:val="32"/>
        </w:rPr>
      </w:pPr>
    </w:p>
    <w:p w:rsidR="00074B9C" w:rsidRPr="00232599" w:rsidRDefault="00074B9C" w:rsidP="00074B9C">
      <w:pPr>
        <w:rPr>
          <w:b/>
          <w:i/>
        </w:rPr>
      </w:pPr>
    </w:p>
    <w:p w:rsidR="00074B9C" w:rsidRDefault="00074B9C" w:rsidP="00074B9C">
      <w:pPr>
        <w:jc w:val="right"/>
        <w:rPr>
          <w:b/>
          <w:bCs/>
          <w:i/>
          <w:sz w:val="28"/>
          <w:szCs w:val="28"/>
        </w:rPr>
      </w:pPr>
    </w:p>
    <w:p w:rsidR="00074B9C" w:rsidRPr="00D43BB1" w:rsidRDefault="00074B9C" w:rsidP="00074B9C">
      <w:pPr>
        <w:spacing w:after="0" w:line="360" w:lineRule="auto"/>
        <w:ind w:firstLine="5812"/>
        <w:rPr>
          <w:rFonts w:ascii="Times New Roman" w:hAnsi="Times New Roman" w:cs="Times New Roman"/>
          <w:b/>
          <w:bCs/>
          <w:sz w:val="28"/>
          <w:szCs w:val="28"/>
        </w:rPr>
      </w:pPr>
      <w:r w:rsidRPr="00D43BB1">
        <w:rPr>
          <w:rFonts w:ascii="Times New Roman" w:hAnsi="Times New Roman" w:cs="Times New Roman"/>
          <w:b/>
          <w:bCs/>
          <w:sz w:val="28"/>
          <w:szCs w:val="28"/>
        </w:rPr>
        <w:t xml:space="preserve">Подготовила: </w:t>
      </w:r>
      <w:r>
        <w:rPr>
          <w:rFonts w:ascii="Times New Roman" w:hAnsi="Times New Roman" w:cs="Times New Roman"/>
          <w:b/>
          <w:bCs/>
          <w:sz w:val="28"/>
          <w:szCs w:val="28"/>
        </w:rPr>
        <w:t>Быкова Л.В.,</w:t>
      </w:r>
    </w:p>
    <w:p w:rsidR="00074B9C" w:rsidRPr="00D43BB1" w:rsidRDefault="00074B9C" w:rsidP="00074B9C">
      <w:pPr>
        <w:spacing w:after="0" w:line="360" w:lineRule="auto"/>
        <w:ind w:firstLine="5812"/>
        <w:rPr>
          <w:rFonts w:ascii="Times New Roman" w:hAnsi="Times New Roman" w:cs="Times New Roman"/>
          <w:b/>
          <w:bCs/>
          <w:sz w:val="28"/>
          <w:szCs w:val="28"/>
        </w:rPr>
      </w:pPr>
      <w:r w:rsidRPr="00D43BB1">
        <w:rPr>
          <w:rFonts w:ascii="Times New Roman" w:hAnsi="Times New Roman" w:cs="Times New Roman"/>
          <w:b/>
          <w:bCs/>
          <w:sz w:val="28"/>
          <w:szCs w:val="28"/>
        </w:rPr>
        <w:t>учитель - логопед</w:t>
      </w:r>
    </w:p>
    <w:p w:rsidR="00074B9C" w:rsidRDefault="00074B9C" w:rsidP="00074B9C">
      <w:pPr>
        <w:jc w:val="right"/>
        <w:rPr>
          <w:b/>
          <w:bCs/>
          <w:i/>
          <w:sz w:val="28"/>
          <w:szCs w:val="28"/>
        </w:rPr>
      </w:pPr>
    </w:p>
    <w:p w:rsidR="00074B9C" w:rsidRDefault="00074B9C" w:rsidP="00074B9C">
      <w:pPr>
        <w:jc w:val="right"/>
        <w:rPr>
          <w:b/>
          <w:bCs/>
          <w:i/>
          <w:sz w:val="28"/>
          <w:szCs w:val="28"/>
        </w:rPr>
      </w:pPr>
    </w:p>
    <w:p w:rsidR="00074B9C" w:rsidRDefault="00074B9C" w:rsidP="00074B9C">
      <w:pPr>
        <w:jc w:val="right"/>
        <w:rPr>
          <w:b/>
          <w:bCs/>
          <w:i/>
          <w:sz w:val="28"/>
          <w:szCs w:val="28"/>
        </w:rPr>
      </w:pPr>
    </w:p>
    <w:p w:rsidR="00074B9C" w:rsidRPr="00D43BB1" w:rsidRDefault="00074B9C" w:rsidP="00074B9C">
      <w:pPr>
        <w:jc w:val="center"/>
        <w:rPr>
          <w:rFonts w:ascii="Times New Roman" w:hAnsi="Times New Roman" w:cs="Times New Roman"/>
          <w:b/>
          <w:bCs/>
          <w:sz w:val="28"/>
          <w:szCs w:val="28"/>
        </w:rPr>
      </w:pPr>
      <w:r w:rsidRPr="00D43BB1">
        <w:rPr>
          <w:rFonts w:ascii="Times New Roman" w:hAnsi="Times New Roman" w:cs="Times New Roman"/>
          <w:b/>
          <w:bCs/>
          <w:sz w:val="28"/>
          <w:szCs w:val="28"/>
        </w:rPr>
        <w:t>Рубцовск</w:t>
      </w:r>
    </w:p>
    <w:p w:rsidR="00074B9C" w:rsidRDefault="00074B9C" w:rsidP="003102A8">
      <w:pPr>
        <w:spacing w:after="0" w:line="360" w:lineRule="auto"/>
        <w:ind w:firstLine="357"/>
        <w:jc w:val="center"/>
        <w:rPr>
          <w:rFonts w:ascii="Times New Roman" w:eastAsia="Times New Roman" w:hAnsi="Times New Roman" w:cs="Times New Roman"/>
          <w:b/>
          <w:bCs/>
          <w:color w:val="000000" w:themeColor="text1"/>
          <w:sz w:val="28"/>
          <w:szCs w:val="28"/>
          <w:lang w:eastAsia="ru-RU"/>
        </w:rPr>
      </w:pP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b/>
          <w:bCs/>
          <w:color w:val="000000" w:themeColor="text1"/>
          <w:sz w:val="26"/>
          <w:szCs w:val="26"/>
          <w:lang w:eastAsia="ru-RU"/>
        </w:rPr>
        <w:lastRenderedPageBreak/>
        <w:t>Цель:</w:t>
      </w:r>
      <w:r w:rsidR="003102A8" w:rsidRPr="00297839">
        <w:rPr>
          <w:rFonts w:ascii="Times New Roman" w:eastAsia="Times New Roman" w:hAnsi="Times New Roman" w:cs="Times New Roman"/>
          <w:color w:val="000000" w:themeColor="text1"/>
          <w:sz w:val="26"/>
          <w:szCs w:val="26"/>
          <w:lang w:eastAsia="ru-RU"/>
        </w:rPr>
        <w:t xml:space="preserve"> </w:t>
      </w:r>
      <w:r w:rsidRPr="00297839">
        <w:rPr>
          <w:rFonts w:ascii="Times New Roman" w:eastAsia="Times New Roman" w:hAnsi="Times New Roman" w:cs="Times New Roman"/>
          <w:color w:val="000000" w:themeColor="text1"/>
          <w:sz w:val="26"/>
          <w:szCs w:val="26"/>
          <w:lang w:eastAsia="ru-RU"/>
        </w:rPr>
        <w:t>— осуществить педагогическое просвещение родителей (законных представителей) по использованию альтернативных средств коммуникации в работе с детьми с ОВЗ.</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Коммуникация — процесс установления и развития контактов между людьми, возникающий в связи с потребностью в совместной деятельности, включающий в себя обмен информацией, обладающий взаимным восприятием и попытками влияния друг на друга. Коммуникация нужна, чтобы:</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кому-то что-то сообщить,</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proofErr w:type="gramStart"/>
      <w:r w:rsidRPr="00297839">
        <w:rPr>
          <w:rFonts w:ascii="Times New Roman" w:eastAsia="Times New Roman" w:hAnsi="Times New Roman" w:cs="Times New Roman"/>
          <w:color w:val="000000" w:themeColor="text1"/>
          <w:sz w:val="26"/>
          <w:szCs w:val="26"/>
          <w:lang w:eastAsia="ru-RU"/>
        </w:rPr>
        <w:t>• на кого-то/что-то повлиять (например, попросить,</w:t>
      </w:r>
      <w:proofErr w:type="gramEnd"/>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получить опыт (например, обсудить что-то с другими людьми).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Коммуникация — это не только слова и речь. Об этом всегда нужно помнить, когда мы имеем дело с людьми с функциональными проблемами. Дополнительные знаки, жесты, символы, письменные слова облегчают коммуникацию, делая её многоканальной (когда задействован не только слух, но и зрение, кинестетическое чувство).</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Следует отметить, что существует часть людей, которая не способна использовать речь для полноценного общения. Одни совсем не могут говорить, речь других недостаточно развита, чтобы выполнять все коммуникативные функции.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В России и в других странах огромное количество семей и специалистов вовлечено в оказание помощи детям с тяжелыми языковыми нарушениями, которые нуждаются в использовании систем альтернативной коммуникации, чтобы компенсировать задержку или ограничения в разговорном языке. Рост интереса к нарушениям языкового развития и коммуникации привел к более ясному осознанию потребности в использовании систем альтернативной коммуникации. На сегодняшний день существует достаточно много таких систем. Введение же новой системы коммуникации должно быть скоординировано со всеми остальными услугами, такими как образование, обучение, помощь и т. п.</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Средства альтернативной коммуникации, как и другие формы языка, должны быть орудием, используемым во всех жизненных ситуациях.</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Благодаря системе общения и прогрессирующей социализации у человека развиваются первые лингвистические, </w:t>
      </w:r>
      <w:proofErr w:type="spellStart"/>
      <w:r w:rsidRPr="00297839">
        <w:rPr>
          <w:rFonts w:ascii="Times New Roman" w:eastAsia="Times New Roman" w:hAnsi="Times New Roman" w:cs="Times New Roman"/>
          <w:color w:val="000000" w:themeColor="text1"/>
          <w:sz w:val="26"/>
          <w:szCs w:val="26"/>
          <w:lang w:eastAsia="ru-RU"/>
        </w:rPr>
        <w:t>графомоторные</w:t>
      </w:r>
      <w:proofErr w:type="spellEnd"/>
      <w:r w:rsidRPr="00297839">
        <w:rPr>
          <w:rFonts w:ascii="Times New Roman" w:eastAsia="Times New Roman" w:hAnsi="Times New Roman" w:cs="Times New Roman"/>
          <w:color w:val="000000" w:themeColor="text1"/>
          <w:sz w:val="26"/>
          <w:szCs w:val="26"/>
          <w:lang w:eastAsia="ru-RU"/>
        </w:rPr>
        <w:t xml:space="preserve"> и понятийные функции, функции восприятия, благодаря чему ребенок может на следующем этапе перейти к чтению письму, счету, а также получить доступ к культурным ценностям.</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Но как общаться с внешним миром людям, по разным </w:t>
      </w:r>
      <w:proofErr w:type="gramStart"/>
      <w:r w:rsidRPr="00297839">
        <w:rPr>
          <w:rFonts w:ascii="Times New Roman" w:eastAsia="Times New Roman" w:hAnsi="Times New Roman" w:cs="Times New Roman"/>
          <w:color w:val="000000" w:themeColor="text1"/>
          <w:sz w:val="26"/>
          <w:szCs w:val="26"/>
          <w:lang w:eastAsia="ru-RU"/>
        </w:rPr>
        <w:t>причинам</w:t>
      </w:r>
      <w:proofErr w:type="gramEnd"/>
      <w:r w:rsidRPr="00297839">
        <w:rPr>
          <w:rFonts w:ascii="Times New Roman" w:eastAsia="Times New Roman" w:hAnsi="Times New Roman" w:cs="Times New Roman"/>
          <w:color w:val="000000" w:themeColor="text1"/>
          <w:sz w:val="26"/>
          <w:szCs w:val="26"/>
          <w:lang w:eastAsia="ru-RU"/>
        </w:rPr>
        <w:t xml:space="preserve"> лишенным возможности говорить?</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В ратифицированной Россией в 2012 году Конвенции о правах инвалидов отдельно отмечается «необходимость использования технологий, принятие и содействие использованию жестовых языков, альтернативных способов общения и других доступных способов, методов общения по выбору человека с ОВЗ». Поскольку процесс развития человека базируется на взаимодействии и взаимовлиянии и опирается на обмен сообщениями, то необходимо, чтобы ребенок максимально рано научился использовать средства для общения, которые помогут заменить или дополнить недостаточность устной речи.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Если же речь не может быть проводником языка, необходимо как можно раньше предоставить в распоряжение ребенка другую систему, принимая во внимание, что язык играет основную роль в когнитивном и эмоциональном развитии ребенка.</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Учитывая, что речь не может быть использована с </w:t>
      </w:r>
      <w:proofErr w:type="spellStart"/>
      <w:r w:rsidRPr="00297839">
        <w:rPr>
          <w:rFonts w:ascii="Times New Roman" w:eastAsia="Times New Roman" w:hAnsi="Times New Roman" w:cs="Times New Roman"/>
          <w:color w:val="000000" w:themeColor="text1"/>
          <w:sz w:val="26"/>
          <w:szCs w:val="26"/>
          <w:lang w:eastAsia="ru-RU"/>
        </w:rPr>
        <w:t>неговорящими</w:t>
      </w:r>
      <w:proofErr w:type="spellEnd"/>
      <w:r w:rsidRPr="00297839">
        <w:rPr>
          <w:rFonts w:ascii="Times New Roman" w:eastAsia="Times New Roman" w:hAnsi="Times New Roman" w:cs="Times New Roman"/>
          <w:color w:val="000000" w:themeColor="text1"/>
          <w:sz w:val="26"/>
          <w:szCs w:val="26"/>
          <w:lang w:eastAsia="ru-RU"/>
        </w:rPr>
        <w:t xml:space="preserve"> детьми в полной мере, следует предоставить в их распоряжение другую систему — систему </w:t>
      </w:r>
      <w:r w:rsidRPr="00297839">
        <w:rPr>
          <w:rFonts w:ascii="Times New Roman" w:eastAsia="Times New Roman" w:hAnsi="Times New Roman" w:cs="Times New Roman"/>
          <w:color w:val="000000" w:themeColor="text1"/>
          <w:sz w:val="26"/>
          <w:szCs w:val="26"/>
          <w:lang w:eastAsia="ru-RU"/>
        </w:rPr>
        <w:lastRenderedPageBreak/>
        <w:t>невербальных средств общения, способствующих развитию языковой компетенции, расширяющих возможности общения и образования.</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proofErr w:type="gramStart"/>
      <w:r w:rsidRPr="00297839">
        <w:rPr>
          <w:rFonts w:ascii="Times New Roman" w:eastAsia="Times New Roman" w:hAnsi="Times New Roman" w:cs="Times New Roman"/>
          <w:color w:val="000000" w:themeColor="text1"/>
          <w:sz w:val="26"/>
          <w:szCs w:val="26"/>
          <w:lang w:eastAsia="ru-RU"/>
        </w:rPr>
        <w:t xml:space="preserve">ФГОС предусматривает использование специальных условий образования — это специальные образовательные программы, методы и средства обучения, учебники, учебные пособия, дидактические и наглядные материалы, технические средства обучения коллективного и индивидуального пользования (включая специальные, средства коммуникации и связи, педагогические, психолого-педагогические, медицинские, социальные и иные услуги, обеспечивающие адаптивную среду образования и </w:t>
      </w:r>
      <w:proofErr w:type="spellStart"/>
      <w:r w:rsidRPr="00297839">
        <w:rPr>
          <w:rFonts w:ascii="Times New Roman" w:eastAsia="Times New Roman" w:hAnsi="Times New Roman" w:cs="Times New Roman"/>
          <w:color w:val="000000" w:themeColor="text1"/>
          <w:sz w:val="26"/>
          <w:szCs w:val="26"/>
          <w:lang w:eastAsia="ru-RU"/>
        </w:rPr>
        <w:t>безбарьерную</w:t>
      </w:r>
      <w:proofErr w:type="spellEnd"/>
      <w:r w:rsidRPr="00297839">
        <w:rPr>
          <w:rFonts w:ascii="Times New Roman" w:eastAsia="Times New Roman" w:hAnsi="Times New Roman" w:cs="Times New Roman"/>
          <w:color w:val="000000" w:themeColor="text1"/>
          <w:sz w:val="26"/>
          <w:szCs w:val="26"/>
          <w:lang w:eastAsia="ru-RU"/>
        </w:rPr>
        <w:t xml:space="preserve"> среду жизнедеятельности.</w:t>
      </w:r>
      <w:proofErr w:type="gramEnd"/>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i/>
          <w:color w:val="000000" w:themeColor="text1"/>
          <w:sz w:val="26"/>
          <w:szCs w:val="26"/>
          <w:lang w:eastAsia="ru-RU"/>
        </w:rPr>
        <w:t>Альтернативная коммуникация</w:t>
      </w:r>
      <w:r w:rsidRPr="00297839">
        <w:rPr>
          <w:rFonts w:ascii="Times New Roman" w:eastAsia="Times New Roman" w:hAnsi="Times New Roman" w:cs="Times New Roman"/>
          <w:color w:val="000000" w:themeColor="text1"/>
          <w:sz w:val="26"/>
          <w:szCs w:val="26"/>
          <w:lang w:eastAsia="ru-RU"/>
        </w:rPr>
        <w:t xml:space="preserve"> — это все способы коммуникации, дополняющие или заменяющие обычную речь людям, если они не способны при помощи неё удовлетворительно объясняться. Альтернативная коммуникация также носит название дополнительная, тотальная. Иногда можно встретить английскую аббревиатуру AAC — </w:t>
      </w:r>
      <w:proofErr w:type="spellStart"/>
      <w:r w:rsidRPr="00297839">
        <w:rPr>
          <w:rFonts w:ascii="Times New Roman" w:eastAsia="Times New Roman" w:hAnsi="Times New Roman" w:cs="Times New Roman"/>
          <w:color w:val="000000" w:themeColor="text1"/>
          <w:sz w:val="26"/>
          <w:szCs w:val="26"/>
          <w:lang w:eastAsia="ru-RU"/>
        </w:rPr>
        <w:t>аугментативная</w:t>
      </w:r>
      <w:proofErr w:type="spellEnd"/>
      <w:r w:rsidRPr="00297839">
        <w:rPr>
          <w:rFonts w:ascii="Times New Roman" w:eastAsia="Times New Roman" w:hAnsi="Times New Roman" w:cs="Times New Roman"/>
          <w:color w:val="000000" w:themeColor="text1"/>
          <w:sz w:val="26"/>
          <w:szCs w:val="26"/>
          <w:lang w:eastAsia="ru-RU"/>
        </w:rPr>
        <w:t xml:space="preserve"> (</w:t>
      </w:r>
      <w:proofErr w:type="spellStart"/>
      <w:r w:rsidRPr="00297839">
        <w:rPr>
          <w:rFonts w:ascii="Times New Roman" w:eastAsia="Times New Roman" w:hAnsi="Times New Roman" w:cs="Times New Roman"/>
          <w:color w:val="000000" w:themeColor="text1"/>
          <w:sz w:val="26"/>
          <w:szCs w:val="26"/>
          <w:lang w:eastAsia="ru-RU"/>
        </w:rPr>
        <w:t>augmentative</w:t>
      </w:r>
      <w:proofErr w:type="spellEnd"/>
      <w:r w:rsidRPr="00297839">
        <w:rPr>
          <w:rFonts w:ascii="Times New Roman" w:eastAsia="Times New Roman" w:hAnsi="Times New Roman" w:cs="Times New Roman"/>
          <w:color w:val="000000" w:themeColor="text1"/>
          <w:sz w:val="26"/>
          <w:szCs w:val="26"/>
          <w:lang w:eastAsia="ru-RU"/>
        </w:rPr>
        <w:t xml:space="preserve"> — </w:t>
      </w:r>
      <w:proofErr w:type="gramStart"/>
      <w:r w:rsidRPr="00297839">
        <w:rPr>
          <w:rFonts w:ascii="Times New Roman" w:eastAsia="Times New Roman" w:hAnsi="Times New Roman" w:cs="Times New Roman"/>
          <w:color w:val="000000" w:themeColor="text1"/>
          <w:sz w:val="26"/>
          <w:szCs w:val="26"/>
          <w:lang w:eastAsia="ru-RU"/>
        </w:rPr>
        <w:t>увеличивающий</w:t>
      </w:r>
      <w:proofErr w:type="gramEnd"/>
      <w:r w:rsidRPr="00297839">
        <w:rPr>
          <w:rFonts w:ascii="Times New Roman" w:eastAsia="Times New Roman" w:hAnsi="Times New Roman" w:cs="Times New Roman"/>
          <w:color w:val="000000" w:themeColor="text1"/>
          <w:sz w:val="26"/>
          <w:szCs w:val="26"/>
          <w:lang w:eastAsia="ru-RU"/>
        </w:rPr>
        <w:t>) и альтернативная коммуникация. Альтернативная коммуникация может:</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 быть </w:t>
      </w:r>
      <w:proofErr w:type="gramStart"/>
      <w:r w:rsidRPr="00297839">
        <w:rPr>
          <w:rFonts w:ascii="Times New Roman" w:eastAsia="Times New Roman" w:hAnsi="Times New Roman" w:cs="Times New Roman"/>
          <w:color w:val="000000" w:themeColor="text1"/>
          <w:sz w:val="26"/>
          <w:szCs w:val="26"/>
          <w:lang w:eastAsia="ru-RU"/>
        </w:rPr>
        <w:t>необходима</w:t>
      </w:r>
      <w:proofErr w:type="gramEnd"/>
      <w:r w:rsidRPr="00297839">
        <w:rPr>
          <w:rFonts w:ascii="Times New Roman" w:eastAsia="Times New Roman" w:hAnsi="Times New Roman" w:cs="Times New Roman"/>
          <w:color w:val="000000" w:themeColor="text1"/>
          <w:sz w:val="26"/>
          <w:szCs w:val="26"/>
          <w:lang w:eastAsia="ru-RU"/>
        </w:rPr>
        <w:t xml:space="preserve"> постоянно;</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применяться как временная помощь;</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рассматриваться как помощь в приобретении лучшего владения речью.</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Альтернативная коммуникация стимулирует появление речи и помогает её развитию. Использование дополнительных знаков способствует развитию абстрактного мышления и символической деятельности, таким </w:t>
      </w:r>
      <w:proofErr w:type="gramStart"/>
      <w:r w:rsidRPr="00297839">
        <w:rPr>
          <w:rFonts w:ascii="Times New Roman" w:eastAsia="Times New Roman" w:hAnsi="Times New Roman" w:cs="Times New Roman"/>
          <w:color w:val="000000" w:themeColor="text1"/>
          <w:sz w:val="26"/>
          <w:szCs w:val="26"/>
          <w:lang w:eastAsia="ru-RU"/>
        </w:rPr>
        <w:t>образом</w:t>
      </w:r>
      <w:proofErr w:type="gramEnd"/>
      <w:r w:rsidRPr="00297839">
        <w:rPr>
          <w:rFonts w:ascii="Times New Roman" w:eastAsia="Times New Roman" w:hAnsi="Times New Roman" w:cs="Times New Roman"/>
          <w:color w:val="000000" w:themeColor="text1"/>
          <w:sz w:val="26"/>
          <w:szCs w:val="26"/>
          <w:lang w:eastAsia="ru-RU"/>
        </w:rPr>
        <w:t xml:space="preserve"> способствуя развитию понимания и появлению вербальной (звуковой) речи.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b/>
          <w:bCs/>
          <w:color w:val="000000" w:themeColor="text1"/>
          <w:sz w:val="26"/>
          <w:szCs w:val="26"/>
          <w:lang w:eastAsia="ru-RU"/>
        </w:rPr>
        <w:t>ГЛОБАЛЬНОЕ ЧТЕНИЕ</w:t>
      </w:r>
      <w:r w:rsidR="003102A8" w:rsidRPr="00297839">
        <w:rPr>
          <w:rFonts w:ascii="Times New Roman" w:eastAsia="Times New Roman" w:hAnsi="Times New Roman" w:cs="Times New Roman"/>
          <w:color w:val="000000" w:themeColor="text1"/>
          <w:sz w:val="26"/>
          <w:szCs w:val="26"/>
          <w:lang w:eastAsia="ru-RU"/>
        </w:rPr>
        <w:t xml:space="preserve"> </w:t>
      </w:r>
      <w:r w:rsidRPr="00297839">
        <w:rPr>
          <w:rFonts w:ascii="Times New Roman" w:eastAsia="Times New Roman" w:hAnsi="Times New Roman" w:cs="Times New Roman"/>
          <w:color w:val="000000" w:themeColor="text1"/>
          <w:sz w:val="26"/>
          <w:szCs w:val="26"/>
          <w:lang w:eastAsia="ru-RU"/>
        </w:rPr>
        <w:t>является одной из ведущих методик дополнительной коммуникации для стимуляции речевого развития у детей с речевыми нарушениями.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Суть глобального чтения заключается в том, что ребенок может научиться узнавать написанные слова целиком, не вычленяя отдельных букв. Для этого на картонных карточках печатными буквами пишутся слова. Лучше использовать картон белого цвета, а шрифт черный. Высота букв — от 2 до 5 сантиметров.</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Используются также следующие упражнения по направлениям работы.</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На начальном этапе внедрения вне зависимости от выбора систем должно </w:t>
      </w:r>
      <w:proofErr w:type="gramStart"/>
      <w:r w:rsidRPr="00297839">
        <w:rPr>
          <w:rFonts w:ascii="Times New Roman" w:eastAsia="Times New Roman" w:hAnsi="Times New Roman" w:cs="Times New Roman"/>
          <w:color w:val="000000" w:themeColor="text1"/>
          <w:sz w:val="26"/>
          <w:szCs w:val="26"/>
          <w:lang w:eastAsia="ru-RU"/>
        </w:rPr>
        <w:t>проводится</w:t>
      </w:r>
      <w:proofErr w:type="gramEnd"/>
      <w:r w:rsidRPr="00297839">
        <w:rPr>
          <w:rFonts w:ascii="Times New Roman" w:eastAsia="Times New Roman" w:hAnsi="Times New Roman" w:cs="Times New Roman"/>
          <w:color w:val="000000" w:themeColor="text1"/>
          <w:sz w:val="26"/>
          <w:szCs w:val="26"/>
          <w:lang w:eastAsia="ru-RU"/>
        </w:rPr>
        <w:t xml:space="preserve"> усвоения начального курса, который включает в себя отработку зрительного контакта, словесных или жестовых обозначений «дай», «да», «нет». Необходим учебный навык. Также ребенок должен уметь подражать – «сделай как я», и демонстрировать повторение нескольких простых действий, когда они не называются.</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Развитие подражания (движениям, звукам).</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i/>
          <w:color w:val="000000" w:themeColor="text1"/>
          <w:sz w:val="26"/>
          <w:szCs w:val="26"/>
          <w:u w:val="single"/>
          <w:lang w:eastAsia="ru-RU"/>
        </w:rPr>
        <w:t>Игры:</w:t>
      </w:r>
      <w:r w:rsidRPr="00297839">
        <w:rPr>
          <w:rFonts w:ascii="Times New Roman" w:eastAsia="Times New Roman" w:hAnsi="Times New Roman" w:cs="Times New Roman"/>
          <w:color w:val="000000" w:themeColor="text1"/>
          <w:sz w:val="26"/>
          <w:szCs w:val="26"/>
          <w:lang w:eastAsia="ru-RU"/>
        </w:rPr>
        <w:t xml:space="preserve"> </w:t>
      </w:r>
      <w:proofErr w:type="gramStart"/>
      <w:r w:rsidRPr="00297839">
        <w:rPr>
          <w:rFonts w:ascii="Times New Roman" w:eastAsia="Times New Roman" w:hAnsi="Times New Roman" w:cs="Times New Roman"/>
          <w:color w:val="000000" w:themeColor="text1"/>
          <w:sz w:val="26"/>
          <w:szCs w:val="26"/>
          <w:lang w:eastAsia="ru-RU"/>
        </w:rPr>
        <w:t>Похлопайте, потопайте, выполнение команд: идите, стойте, поднимите руки, сядьте, встаньте, кидай, лови, иди – беги, возьми – кати, возьми – положи – брось, упражнения «Дойди и принеси».</w:t>
      </w:r>
      <w:proofErr w:type="gramEnd"/>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Возможно использование пиктограмм, обозначающих последовательность движений, выполнение определённых действий с предметами.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 Развитие зрительного, слухового, двигательного, тактильного восприятия. Используются крупные </w:t>
      </w:r>
      <w:proofErr w:type="spellStart"/>
      <w:r w:rsidRPr="00297839">
        <w:rPr>
          <w:rFonts w:ascii="Times New Roman" w:eastAsia="Times New Roman" w:hAnsi="Times New Roman" w:cs="Times New Roman"/>
          <w:color w:val="000000" w:themeColor="text1"/>
          <w:sz w:val="26"/>
          <w:szCs w:val="26"/>
          <w:lang w:eastAsia="ru-RU"/>
        </w:rPr>
        <w:t>пазлы</w:t>
      </w:r>
      <w:proofErr w:type="spellEnd"/>
      <w:r w:rsidRPr="00297839">
        <w:rPr>
          <w:rFonts w:ascii="Times New Roman" w:eastAsia="Times New Roman" w:hAnsi="Times New Roman" w:cs="Times New Roman"/>
          <w:color w:val="000000" w:themeColor="text1"/>
          <w:sz w:val="26"/>
          <w:szCs w:val="26"/>
          <w:lang w:eastAsia="ru-RU"/>
        </w:rPr>
        <w:t xml:space="preserve"> и деревянные вкладыши («Что к чему?», «Цвет?», «</w:t>
      </w:r>
      <w:proofErr w:type="gramStart"/>
      <w:r w:rsidRPr="00297839">
        <w:rPr>
          <w:rFonts w:ascii="Times New Roman" w:eastAsia="Times New Roman" w:hAnsi="Times New Roman" w:cs="Times New Roman"/>
          <w:color w:val="000000" w:themeColor="text1"/>
          <w:sz w:val="26"/>
          <w:szCs w:val="26"/>
          <w:lang w:eastAsia="ru-RU"/>
        </w:rPr>
        <w:t>Кто</w:t>
      </w:r>
      <w:proofErr w:type="gramEnd"/>
      <w:r w:rsidRPr="00297839">
        <w:rPr>
          <w:rFonts w:ascii="Times New Roman" w:eastAsia="Times New Roman" w:hAnsi="Times New Roman" w:cs="Times New Roman"/>
          <w:color w:val="000000" w:themeColor="text1"/>
          <w:sz w:val="26"/>
          <w:szCs w:val="26"/>
          <w:lang w:eastAsia="ru-RU"/>
        </w:rPr>
        <w:t xml:space="preserve"> где живёт?». </w:t>
      </w:r>
      <w:proofErr w:type="gramStart"/>
      <w:r w:rsidRPr="00297839">
        <w:rPr>
          <w:rFonts w:ascii="Times New Roman" w:eastAsia="Times New Roman" w:hAnsi="Times New Roman" w:cs="Times New Roman"/>
          <w:color w:val="000000" w:themeColor="text1"/>
          <w:sz w:val="26"/>
          <w:szCs w:val="26"/>
          <w:lang w:eastAsia="ru-RU"/>
        </w:rPr>
        <w:t xml:space="preserve">«Цвет и форма»). </w:t>
      </w:r>
      <w:proofErr w:type="gramEnd"/>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proofErr w:type="gramStart"/>
      <w:r w:rsidRPr="00297839">
        <w:rPr>
          <w:rFonts w:ascii="Times New Roman" w:eastAsia="Times New Roman" w:hAnsi="Times New Roman" w:cs="Times New Roman"/>
          <w:color w:val="000000" w:themeColor="text1"/>
          <w:sz w:val="26"/>
          <w:szCs w:val="26"/>
          <w:lang w:eastAsia="ru-RU"/>
        </w:rPr>
        <w:t>Формируется соблюдение в выполнении последовательности действий (взять, посмотреть, найти, вложить, понятие «ряд».</w:t>
      </w:r>
      <w:proofErr w:type="gramEnd"/>
      <w:r w:rsidRPr="00297839">
        <w:rPr>
          <w:rFonts w:ascii="Times New Roman" w:eastAsia="Times New Roman" w:hAnsi="Times New Roman" w:cs="Times New Roman"/>
          <w:color w:val="000000" w:themeColor="text1"/>
          <w:sz w:val="26"/>
          <w:szCs w:val="26"/>
          <w:lang w:eastAsia="ru-RU"/>
        </w:rPr>
        <w:t xml:space="preserve"> </w:t>
      </w:r>
      <w:proofErr w:type="gramStart"/>
      <w:r w:rsidRPr="00297839">
        <w:rPr>
          <w:rFonts w:ascii="Times New Roman" w:eastAsia="Times New Roman" w:hAnsi="Times New Roman" w:cs="Times New Roman"/>
          <w:color w:val="000000" w:themeColor="text1"/>
          <w:sz w:val="26"/>
          <w:szCs w:val="26"/>
          <w:lang w:eastAsia="ru-RU"/>
        </w:rPr>
        <w:t>Используются предметы для соотнесения по объёму, соотнесение по цвету, размерам, различным тактильным ощущениям (твёрдый – мягкий, большой – маленький, разной форме, геометрические наборы, трафареты, обводка.</w:t>
      </w:r>
      <w:proofErr w:type="gramEnd"/>
      <w:r w:rsidRPr="00297839">
        <w:rPr>
          <w:rFonts w:ascii="Times New Roman" w:eastAsia="Times New Roman" w:hAnsi="Times New Roman" w:cs="Times New Roman"/>
          <w:color w:val="000000" w:themeColor="text1"/>
          <w:sz w:val="26"/>
          <w:szCs w:val="26"/>
          <w:lang w:eastAsia="ru-RU"/>
        </w:rPr>
        <w:t xml:space="preserve"> Применяются «Сенсорные коврики» с набором различных предметов и упражнений.</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lastRenderedPageBreak/>
        <w:t xml:space="preserve">Для формирования зрительного восприятия применяются упражнения в наложении предмета на предмет, предмета на контур, буква на букву, слог на слог, слово на слово, разные по длине слова. </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Слуховое восприятие формируется в играх на узнавание различных звуков, </w:t>
      </w:r>
      <w:proofErr w:type="gramStart"/>
      <w:r w:rsidRPr="00297839">
        <w:rPr>
          <w:rFonts w:ascii="Times New Roman" w:eastAsia="Times New Roman" w:hAnsi="Times New Roman" w:cs="Times New Roman"/>
          <w:color w:val="000000" w:themeColor="text1"/>
          <w:sz w:val="26"/>
          <w:szCs w:val="26"/>
          <w:lang w:eastAsia="ru-RU"/>
        </w:rPr>
        <w:t>издаваемые</w:t>
      </w:r>
      <w:proofErr w:type="gramEnd"/>
      <w:r w:rsidRPr="00297839">
        <w:rPr>
          <w:rFonts w:ascii="Times New Roman" w:eastAsia="Times New Roman" w:hAnsi="Times New Roman" w:cs="Times New Roman"/>
          <w:color w:val="000000" w:themeColor="text1"/>
          <w:sz w:val="26"/>
          <w:szCs w:val="26"/>
          <w:lang w:eastAsia="ru-RU"/>
        </w:rPr>
        <w:t xml:space="preserve"> животными, музыкальными инструментами. </w:t>
      </w:r>
      <w:proofErr w:type="gramStart"/>
      <w:r w:rsidRPr="00297839">
        <w:rPr>
          <w:rFonts w:ascii="Times New Roman" w:eastAsia="Times New Roman" w:hAnsi="Times New Roman" w:cs="Times New Roman"/>
          <w:color w:val="000000" w:themeColor="text1"/>
          <w:sz w:val="26"/>
          <w:szCs w:val="26"/>
          <w:lang w:eastAsia="ru-RU"/>
        </w:rPr>
        <w:t>Обязательно отрабатываются упражнения «Тихо – громко», «Далеко – близко», «Покажи, что я брала».</w:t>
      </w:r>
      <w:proofErr w:type="gramEnd"/>
      <w:r w:rsidRPr="00297839">
        <w:rPr>
          <w:rFonts w:ascii="Times New Roman" w:eastAsia="Times New Roman" w:hAnsi="Times New Roman" w:cs="Times New Roman"/>
          <w:color w:val="000000" w:themeColor="text1"/>
          <w:sz w:val="26"/>
          <w:szCs w:val="26"/>
          <w:lang w:eastAsia="ru-RU"/>
        </w:rPr>
        <w:t xml:space="preserve"> Формируется навык узнавания реальных предметов и соотнесения изображений с реальным предметом. В этих упражнениях формируется и предметный словарь.</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i/>
          <w:color w:val="000000" w:themeColor="text1"/>
          <w:sz w:val="26"/>
          <w:szCs w:val="26"/>
          <w:u w:val="single"/>
          <w:lang w:eastAsia="ru-RU"/>
        </w:rPr>
        <w:t>Визуальное расписание.</w:t>
      </w:r>
      <w:r w:rsidRPr="00297839">
        <w:rPr>
          <w:rFonts w:ascii="Times New Roman" w:eastAsia="Times New Roman" w:hAnsi="Times New Roman" w:cs="Times New Roman"/>
          <w:color w:val="000000" w:themeColor="text1"/>
          <w:sz w:val="26"/>
          <w:szCs w:val="26"/>
          <w:lang w:eastAsia="ru-RU"/>
        </w:rPr>
        <w:t xml:space="preserve"> Чтобы ориентироваться в течение дня было проще и родителям и ребёнку, необходимо использовать расписание. Есть несколько видов расписания. Самый простой начальный вид расписания – предметное расписание. Состоит из предметов, которые символизирует самое важное, что должно случиться в этот день с ребёнком. Таких моментов сначала должно быть не больше 4-5. Например, мы </w:t>
      </w:r>
      <w:proofErr w:type="gramStart"/>
      <w:r w:rsidRPr="00297839">
        <w:rPr>
          <w:rFonts w:ascii="Times New Roman" w:eastAsia="Times New Roman" w:hAnsi="Times New Roman" w:cs="Times New Roman"/>
          <w:color w:val="000000" w:themeColor="text1"/>
          <w:sz w:val="26"/>
          <w:szCs w:val="26"/>
          <w:lang w:eastAsia="ru-RU"/>
        </w:rPr>
        <w:t>кушаем</w:t>
      </w:r>
      <w:proofErr w:type="gramEnd"/>
      <w:r w:rsidRPr="00297839">
        <w:rPr>
          <w:rFonts w:ascii="Times New Roman" w:eastAsia="Times New Roman" w:hAnsi="Times New Roman" w:cs="Times New Roman"/>
          <w:color w:val="000000" w:themeColor="text1"/>
          <w:sz w:val="26"/>
          <w:szCs w:val="26"/>
          <w:lang w:eastAsia="ru-RU"/>
        </w:rPr>
        <w:t xml:space="preserve"> и ложка может символизировать того, что пора обедать, мы можем пойти гулять – и обозначать это может шапка, купание обозначит полотенце и т. д.</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Дальше по мере понимания расписания мы переходим на следующий уровень: когда предметы </w:t>
      </w:r>
      <w:proofErr w:type="gramStart"/>
      <w:r w:rsidRPr="00297839">
        <w:rPr>
          <w:rFonts w:ascii="Times New Roman" w:eastAsia="Times New Roman" w:hAnsi="Times New Roman" w:cs="Times New Roman"/>
          <w:color w:val="000000" w:themeColor="text1"/>
          <w:sz w:val="26"/>
          <w:szCs w:val="26"/>
          <w:lang w:eastAsia="ru-RU"/>
        </w:rPr>
        <w:t>заменяются на фотографию</w:t>
      </w:r>
      <w:proofErr w:type="gramEnd"/>
      <w:r w:rsidRPr="00297839">
        <w:rPr>
          <w:rFonts w:ascii="Times New Roman" w:eastAsia="Times New Roman" w:hAnsi="Times New Roman" w:cs="Times New Roman"/>
          <w:color w:val="000000" w:themeColor="text1"/>
          <w:sz w:val="26"/>
          <w:szCs w:val="26"/>
          <w:lang w:eastAsia="ru-RU"/>
        </w:rPr>
        <w:t xml:space="preserve"> этого предмета. Так мы учим различать уже плоские изображения. Следующий вид расписания, когда фотография меняется </w:t>
      </w:r>
      <w:proofErr w:type="gramStart"/>
      <w:r w:rsidRPr="00297839">
        <w:rPr>
          <w:rFonts w:ascii="Times New Roman" w:eastAsia="Times New Roman" w:hAnsi="Times New Roman" w:cs="Times New Roman"/>
          <w:color w:val="000000" w:themeColor="text1"/>
          <w:sz w:val="26"/>
          <w:szCs w:val="26"/>
          <w:lang w:eastAsia="ru-RU"/>
        </w:rPr>
        <w:t>на</w:t>
      </w:r>
      <w:proofErr w:type="gramEnd"/>
      <w:r w:rsidRPr="00297839">
        <w:rPr>
          <w:rFonts w:ascii="Times New Roman" w:eastAsia="Times New Roman" w:hAnsi="Times New Roman" w:cs="Times New Roman"/>
          <w:color w:val="000000" w:themeColor="text1"/>
          <w:sz w:val="26"/>
          <w:szCs w:val="26"/>
          <w:lang w:eastAsia="ru-RU"/>
        </w:rPr>
        <w:t xml:space="preserve"> </w:t>
      </w:r>
      <w:proofErr w:type="gramStart"/>
      <w:r w:rsidRPr="00297839">
        <w:rPr>
          <w:rFonts w:ascii="Times New Roman" w:eastAsia="Times New Roman" w:hAnsi="Times New Roman" w:cs="Times New Roman"/>
          <w:color w:val="000000" w:themeColor="text1"/>
          <w:sz w:val="26"/>
          <w:szCs w:val="26"/>
          <w:lang w:eastAsia="ru-RU"/>
        </w:rPr>
        <w:t>графическое</w:t>
      </w:r>
      <w:proofErr w:type="gramEnd"/>
      <w:r w:rsidRPr="00297839">
        <w:rPr>
          <w:rFonts w:ascii="Times New Roman" w:eastAsia="Times New Roman" w:hAnsi="Times New Roman" w:cs="Times New Roman"/>
          <w:color w:val="000000" w:themeColor="text1"/>
          <w:sz w:val="26"/>
          <w:szCs w:val="26"/>
          <w:lang w:eastAsia="ru-RU"/>
        </w:rPr>
        <w:t xml:space="preserve"> изображения предмета – есть много карточек PECS, которые можно найти в интернете. Карточки могут выполнять самостоятельную роль, так и быть подписаны (когда на карточке присутствует слово, и мы учим ребёнка запоминать образ слова и возможно читать глобально). На этом этапе можно планировать всю неделю. Когда ребёнок свободно ориентируется в расписании, то можно ещё больше усложнить задачу – убрать карточки и оставить только слова. Расписание может быть горизонтальным или вертикальным – это зависимости от того, как ребёнок лучше воспринимает информацию.</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Расписание должно работать, а не украшать стену. Те предметы или карточки, которые обозначают, что уже выполнил ребёнок, могут убираться в специально отведённую коробочку, можно сделать на ней надпись «Сделано!»</w:t>
      </w:r>
    </w:p>
    <w:p w:rsidR="00074B9C" w:rsidRPr="00297839" w:rsidRDefault="00074B9C"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b/>
          <w:bCs/>
          <w:color w:val="000000" w:themeColor="text1"/>
          <w:sz w:val="26"/>
          <w:szCs w:val="26"/>
          <w:lang w:eastAsia="ru-RU"/>
        </w:rPr>
        <w:t>ЖЕСТЫ, КАРТОЧКИ PECS</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Примеры работы над жестами: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Развитие подражательной деятельности,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имитации одна из первых задач в работе;</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Использование простейших жестов «да»,</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«нет», «дай» - основа коммуникации;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Соотнесение предмета и его изображения:</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В общении с ребенком карточка выступает в роли материального эквивалента, который дает возможность получить желаемый предмет;</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Выбор задания:</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понимая, что за изображением «кроется» реальный предмет, ребенку предлагают сделать выбор;</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постепенно увеличивают число используемых объектов;</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Ещё одной альтернативной системой является система специальных речевых кодов, базирующаяся на использовании графических средств.</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В работе с речевым кодом необходимо учитывать уровень когнитивного развития ребенка, его возможности, потребности, особенности познавательной сферы, что определяет количество и сложность вводимых символов.</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lastRenderedPageBreak/>
        <w:t xml:space="preserve">В серии рабочих тетрадей «Я — говорю!» (авторы Л. Б. </w:t>
      </w:r>
      <w:proofErr w:type="spellStart"/>
      <w:r w:rsidRPr="00297839">
        <w:rPr>
          <w:rFonts w:ascii="Times New Roman" w:eastAsia="Times New Roman" w:hAnsi="Times New Roman" w:cs="Times New Roman"/>
          <w:color w:val="000000" w:themeColor="text1"/>
          <w:sz w:val="26"/>
          <w:szCs w:val="26"/>
          <w:lang w:eastAsia="ru-RU"/>
        </w:rPr>
        <w:t>Баряева</w:t>
      </w:r>
      <w:proofErr w:type="spellEnd"/>
      <w:r w:rsidRPr="00297839">
        <w:rPr>
          <w:rFonts w:ascii="Times New Roman" w:eastAsia="Times New Roman" w:hAnsi="Times New Roman" w:cs="Times New Roman"/>
          <w:color w:val="000000" w:themeColor="text1"/>
          <w:sz w:val="26"/>
          <w:szCs w:val="26"/>
          <w:lang w:eastAsia="ru-RU"/>
        </w:rPr>
        <w:t xml:space="preserve">, Е. Т. Логинова, Л. В. Лопатина) описана система формирования навыков коммуникативного поведения на основе использования средств невербальной коммуникации. Авторы исходят из положения о том, что общение является особым видом деятельности, а развитие речи есть усвоение средств общения. </w:t>
      </w:r>
      <w:proofErr w:type="gramStart"/>
      <w:r w:rsidRPr="00297839">
        <w:rPr>
          <w:rFonts w:ascii="Times New Roman" w:eastAsia="Times New Roman" w:hAnsi="Times New Roman" w:cs="Times New Roman"/>
          <w:color w:val="000000" w:themeColor="text1"/>
          <w:sz w:val="26"/>
          <w:szCs w:val="26"/>
          <w:lang w:eastAsia="ru-RU"/>
        </w:rPr>
        <w:t>Поэтому вся коррекционно-обучающая работа с детьми должна строиться таким образом, чтобы были задействованы три составляющие деятельности: мотивационная (почему ребенок должен говорить, целевая (зачем он должен говорить) и исполнительская (каким образом он может говорить).</w:t>
      </w:r>
      <w:proofErr w:type="gramEnd"/>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Работа по ознакомлению ребенка со знаком-символом происходит постепенно, начиная со знакомства с натуральным предметом, затем проходит этап, на котором дети учатся соотносить реальный предмет с его фотографией, далее предмет соотносится с предметной картинкой и только после этого — с пиктограммой.</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Последовательность знакомства с пиктограммой «Мыть руки»: сначала это реальное изображение крана с водой, следующая ступень — это предметная картинка, изображающая водопроводный кран, и в заключение — пиктографическое изображение данного действия. </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Альтернативные средства используются и в работе логопеда при коррекции звукопроизношения, например, при проведении артикуляционных упражнений.</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Постепенно в арсенале ребенка появляются пиктограммы из пособия «Я — говорю!», но в данном пособии может и не оказаться необходимой пиктограммы. Тогда мы создаем ее самостоятельно, с учетом ранее приведенной последовательности.</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Использование графических сре</w:t>
      </w:r>
      <w:proofErr w:type="gramStart"/>
      <w:r w:rsidRPr="00297839">
        <w:rPr>
          <w:rFonts w:ascii="Times New Roman" w:eastAsia="Times New Roman" w:hAnsi="Times New Roman" w:cs="Times New Roman"/>
          <w:color w:val="000000" w:themeColor="text1"/>
          <w:sz w:val="26"/>
          <w:szCs w:val="26"/>
          <w:lang w:eastAsia="ru-RU"/>
        </w:rPr>
        <w:t>дств пр</w:t>
      </w:r>
      <w:proofErr w:type="gramEnd"/>
      <w:r w:rsidRPr="00297839">
        <w:rPr>
          <w:rFonts w:ascii="Times New Roman" w:eastAsia="Times New Roman" w:hAnsi="Times New Roman" w:cs="Times New Roman"/>
          <w:color w:val="000000" w:themeColor="text1"/>
          <w:sz w:val="26"/>
          <w:szCs w:val="26"/>
          <w:lang w:eastAsia="ru-RU"/>
        </w:rPr>
        <w:t>едполагает формирование у ребенка:</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интереса к реалистичному изображению, которое должно быть легко узнаваемо, даже если оно немного стилизовано;</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потребности к обучению;</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возможности перехода к графическому символу;</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умения соотносить графический символ с наименованием;</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понимания общего смысла символа, а не отдельных его элементов;</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ассимиляции абстрактных изолированных знаков.</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С помощью речевого кода осуществляется работа над словом, над составлением фразы, ее грамматическим оформлением, организуется общение детей с окружающими по определенной системе.</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 xml:space="preserve">Индивидуализация образования, предусмотренная ФГОС </w:t>
      </w:r>
      <w:proofErr w:type="gramStart"/>
      <w:r w:rsidRPr="00297839">
        <w:rPr>
          <w:rFonts w:ascii="Times New Roman" w:eastAsia="Times New Roman" w:hAnsi="Times New Roman" w:cs="Times New Roman"/>
          <w:color w:val="000000" w:themeColor="text1"/>
          <w:sz w:val="26"/>
          <w:szCs w:val="26"/>
          <w:lang w:eastAsia="ru-RU"/>
        </w:rPr>
        <w:t>ДО</w:t>
      </w:r>
      <w:proofErr w:type="gramEnd"/>
      <w:r w:rsidRPr="00297839">
        <w:rPr>
          <w:rFonts w:ascii="Times New Roman" w:eastAsia="Times New Roman" w:hAnsi="Times New Roman" w:cs="Times New Roman"/>
          <w:color w:val="000000" w:themeColor="text1"/>
          <w:sz w:val="26"/>
          <w:szCs w:val="26"/>
          <w:lang w:eastAsia="ru-RU"/>
        </w:rPr>
        <w:t xml:space="preserve"> — </w:t>
      </w:r>
      <w:proofErr w:type="gramStart"/>
      <w:r w:rsidRPr="00297839">
        <w:rPr>
          <w:rFonts w:ascii="Times New Roman" w:eastAsia="Times New Roman" w:hAnsi="Times New Roman" w:cs="Times New Roman"/>
          <w:color w:val="000000" w:themeColor="text1"/>
          <w:sz w:val="26"/>
          <w:szCs w:val="26"/>
          <w:lang w:eastAsia="ru-RU"/>
        </w:rPr>
        <w:t>это</w:t>
      </w:r>
      <w:proofErr w:type="gramEnd"/>
      <w:r w:rsidRPr="00297839">
        <w:rPr>
          <w:rFonts w:ascii="Times New Roman" w:eastAsia="Times New Roman" w:hAnsi="Times New Roman" w:cs="Times New Roman"/>
          <w:color w:val="000000" w:themeColor="text1"/>
          <w:sz w:val="26"/>
          <w:szCs w:val="26"/>
          <w:lang w:eastAsia="ru-RU"/>
        </w:rPr>
        <w:t xml:space="preserve">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w:t>
      </w:r>
    </w:p>
    <w:p w:rsidR="00D13138" w:rsidRPr="00297839" w:rsidRDefault="00D13138" w:rsidP="00D13138">
      <w:pPr>
        <w:spacing w:after="0" w:line="240" w:lineRule="auto"/>
        <w:ind w:firstLine="360"/>
        <w:jc w:val="both"/>
        <w:rPr>
          <w:rFonts w:ascii="Times New Roman" w:eastAsia="Times New Roman" w:hAnsi="Times New Roman" w:cs="Times New Roman"/>
          <w:color w:val="000000" w:themeColor="text1"/>
          <w:sz w:val="26"/>
          <w:szCs w:val="26"/>
          <w:lang w:eastAsia="ru-RU"/>
        </w:rPr>
      </w:pPr>
      <w:r w:rsidRPr="00297839">
        <w:rPr>
          <w:rFonts w:ascii="Times New Roman" w:eastAsia="Times New Roman" w:hAnsi="Times New Roman" w:cs="Times New Roman"/>
          <w:color w:val="000000" w:themeColor="text1"/>
          <w:sz w:val="26"/>
          <w:szCs w:val="26"/>
          <w:lang w:eastAsia="ru-RU"/>
        </w:rPr>
        <w:t>Через альтернативную и дополняющую систему можно способствовать улучшению лингвистических навыков, делая их более пригодными для процесса коммуникации, взаимодействия, выражения собственных потребностей и чувств, позволяя делиться информацией, кодифицировать свои представления, то есть в итоге развивать человеческий потенциал.</w:t>
      </w:r>
    </w:p>
    <w:p w:rsidR="00D13138" w:rsidRPr="00297839" w:rsidRDefault="00D13138" w:rsidP="00D13138">
      <w:pPr>
        <w:spacing w:after="0" w:line="240" w:lineRule="auto"/>
        <w:ind w:firstLine="708"/>
        <w:jc w:val="both"/>
        <w:rPr>
          <w:rFonts w:ascii="Times New Roman" w:hAnsi="Times New Roman" w:cs="Times New Roman"/>
          <w:color w:val="000000" w:themeColor="text1"/>
          <w:sz w:val="26"/>
          <w:szCs w:val="26"/>
        </w:rPr>
      </w:pPr>
      <w:r w:rsidRPr="00297839">
        <w:rPr>
          <w:rFonts w:ascii="Times New Roman" w:eastAsia="Calibri" w:hAnsi="Times New Roman" w:cs="Times New Roman"/>
          <w:color w:val="000000" w:themeColor="text1"/>
          <w:sz w:val="26"/>
          <w:szCs w:val="26"/>
        </w:rPr>
        <w:t xml:space="preserve">Таким образом, </w:t>
      </w:r>
      <w:r w:rsidRPr="00297839">
        <w:rPr>
          <w:rFonts w:ascii="Times New Roman" w:hAnsi="Times New Roman" w:cs="Times New Roman"/>
          <w:color w:val="000000" w:themeColor="text1"/>
          <w:sz w:val="26"/>
          <w:szCs w:val="26"/>
        </w:rPr>
        <w:t xml:space="preserve">усвоение способов невербального и вербального общения расширяет возможности ребенка устанавливать контакты, выражать свои чувства, добиваться выполнения своих желаний. Альтернативные формы общения помогают ребенку познавать мир. </w:t>
      </w:r>
    </w:p>
    <w:p w:rsidR="000829CC" w:rsidRPr="00297839" w:rsidRDefault="000829CC" w:rsidP="00D13138">
      <w:pPr>
        <w:spacing w:after="0" w:line="240" w:lineRule="auto"/>
        <w:jc w:val="both"/>
        <w:rPr>
          <w:rFonts w:ascii="Times New Roman" w:hAnsi="Times New Roman" w:cs="Times New Roman"/>
          <w:color w:val="000000" w:themeColor="text1"/>
          <w:sz w:val="26"/>
          <w:szCs w:val="26"/>
        </w:rPr>
      </w:pPr>
    </w:p>
    <w:sectPr w:rsidR="000829CC" w:rsidRPr="00297839" w:rsidSect="00D13138">
      <w:pgSz w:w="11906" w:h="16838"/>
      <w:pgMar w:top="567" w:right="850"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
  <w:proofState w:spelling="clean" w:grammar="clean"/>
  <w:defaultTabStop w:val="708"/>
  <w:drawingGridHorizontalSpacing w:val="110"/>
  <w:displayHorizontalDrawingGridEvery w:val="2"/>
  <w:displayVerticalDrawingGridEvery w:val="2"/>
  <w:characterSpacingControl w:val="doNotCompress"/>
  <w:compat/>
  <w:rsids>
    <w:rsidRoot w:val="00D13138"/>
    <w:rsid w:val="00074B9C"/>
    <w:rsid w:val="000829CC"/>
    <w:rsid w:val="000F2785"/>
    <w:rsid w:val="00297839"/>
    <w:rsid w:val="003102A8"/>
    <w:rsid w:val="00336EA1"/>
    <w:rsid w:val="005B30EE"/>
    <w:rsid w:val="00780FED"/>
    <w:rsid w:val="00B667B7"/>
    <w:rsid w:val="00D13138"/>
    <w:rsid w:val="00D336BB"/>
    <w:rsid w:val="00DB482E"/>
    <w:rsid w:val="00EC2324"/>
    <w:rsid w:val="00ED4724"/>
    <w:rsid w:val="00FB4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9CC"/>
  </w:style>
  <w:style w:type="paragraph" w:styleId="1">
    <w:name w:val="heading 1"/>
    <w:basedOn w:val="a"/>
    <w:link w:val="10"/>
    <w:uiPriority w:val="9"/>
    <w:qFormat/>
    <w:rsid w:val="00D131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3138"/>
    <w:rPr>
      <w:rFonts w:ascii="Times New Roman" w:eastAsia="Times New Roman" w:hAnsi="Times New Roman" w:cs="Times New Roman"/>
      <w:b/>
      <w:bCs/>
      <w:kern w:val="36"/>
      <w:sz w:val="48"/>
      <w:szCs w:val="48"/>
      <w:lang w:eastAsia="ru-RU"/>
    </w:rPr>
  </w:style>
  <w:style w:type="paragraph" w:customStyle="1" w:styleId="headline">
    <w:name w:val="headline"/>
    <w:basedOn w:val="a"/>
    <w:rsid w:val="00D131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131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3138"/>
    <w:rPr>
      <w:b/>
      <w:bCs/>
    </w:rPr>
  </w:style>
  <w:style w:type="character" w:styleId="a5">
    <w:name w:val="Hyperlink"/>
    <w:basedOn w:val="a0"/>
    <w:uiPriority w:val="99"/>
    <w:semiHidden/>
    <w:unhideWhenUsed/>
    <w:rsid w:val="00074B9C"/>
    <w:rPr>
      <w:color w:val="0000FF"/>
      <w:u w:val="single"/>
    </w:rPr>
  </w:style>
  <w:style w:type="character" w:customStyle="1" w:styleId="a6">
    <w:name w:val="Основной текст_"/>
    <w:basedOn w:val="a0"/>
    <w:link w:val="3"/>
    <w:locked/>
    <w:rsid w:val="00074B9C"/>
    <w:rPr>
      <w:rFonts w:ascii="Times New Roman" w:hAnsi="Times New Roman"/>
      <w:sz w:val="23"/>
      <w:szCs w:val="23"/>
      <w:shd w:val="clear" w:color="auto" w:fill="FFFFFF"/>
    </w:rPr>
  </w:style>
  <w:style w:type="paragraph" w:customStyle="1" w:styleId="3">
    <w:name w:val="Основной текст3"/>
    <w:basedOn w:val="a"/>
    <w:link w:val="a6"/>
    <w:rsid w:val="00074B9C"/>
    <w:pPr>
      <w:widowControl w:val="0"/>
      <w:shd w:val="clear" w:color="auto" w:fill="FFFFFF"/>
      <w:spacing w:after="540" w:line="278" w:lineRule="exact"/>
      <w:jc w:val="center"/>
    </w:pPr>
    <w:rPr>
      <w:rFonts w:ascii="Times New Roman" w:hAnsi="Times New Roman"/>
      <w:sz w:val="23"/>
      <w:szCs w:val="23"/>
    </w:rPr>
  </w:style>
</w:styles>
</file>

<file path=word/webSettings.xml><?xml version="1.0" encoding="utf-8"?>
<w:webSettings xmlns:r="http://schemas.openxmlformats.org/officeDocument/2006/relationships" xmlns:w="http://schemas.openxmlformats.org/wordprocessingml/2006/main">
  <w:divs>
    <w:div w:id="1341548860">
      <w:bodyDiv w:val="1"/>
      <w:marLeft w:val="0"/>
      <w:marRight w:val="0"/>
      <w:marTop w:val="0"/>
      <w:marBottom w:val="0"/>
      <w:divBdr>
        <w:top w:val="none" w:sz="0" w:space="0" w:color="auto"/>
        <w:left w:val="none" w:sz="0" w:space="0" w:color="auto"/>
        <w:bottom w:val="none" w:sz="0" w:space="0" w:color="auto"/>
        <w:right w:val="none" w:sz="0" w:space="0" w:color="auto"/>
      </w:divBdr>
      <w:divsChild>
        <w:div w:id="959578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etsad-53-201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1910</Words>
  <Characters>10887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9</cp:revision>
  <dcterms:created xsi:type="dcterms:W3CDTF">2021-03-27T17:47:00Z</dcterms:created>
  <dcterms:modified xsi:type="dcterms:W3CDTF">2021-04-29T15:55:00Z</dcterms:modified>
</cp:coreProperties>
</file>